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41E084" w14:textId="77777777" w:rsidR="00601B0A" w:rsidRDefault="00740980">
      <w:pPr>
        <w:rPr>
          <w:sz w:val="36"/>
          <w:szCs w:val="36"/>
        </w:rPr>
      </w:pPr>
      <w:r>
        <w:rPr>
          <w:sz w:val="36"/>
          <w:szCs w:val="36"/>
        </w:rPr>
        <w:t>Kvalitetsledning Frånvaro</w:t>
      </w:r>
    </w:p>
    <w:p w14:paraId="3F4EE41F" w14:textId="77777777" w:rsidR="00740980" w:rsidRDefault="00740980">
      <w:pPr>
        <w:rPr>
          <w:sz w:val="36"/>
          <w:szCs w:val="36"/>
        </w:rPr>
      </w:pPr>
    </w:p>
    <w:p w14:paraId="50924DA1" w14:textId="77777777" w:rsidR="00740980" w:rsidRDefault="00740980" w:rsidP="00740980">
      <w:pPr>
        <w:rPr>
          <w:rFonts w:ascii="Trebuchet MS" w:eastAsia="Times New Roman" w:hAnsi="Trebuchet MS" w:cs="Times New Roman"/>
          <w:color w:val="4F6B72"/>
          <w:sz w:val="20"/>
          <w:szCs w:val="20"/>
          <w:shd w:val="clear" w:color="auto" w:fill="EEEEEE"/>
          <w:lang w:eastAsia="sv-SE"/>
        </w:rPr>
      </w:pPr>
      <w:r w:rsidRPr="00740980">
        <w:rPr>
          <w:rFonts w:ascii="Trebuchet MS" w:eastAsia="Times New Roman" w:hAnsi="Trebuchet MS" w:cs="Times New Roman"/>
          <w:color w:val="4F6B72"/>
          <w:sz w:val="20"/>
          <w:szCs w:val="20"/>
          <w:shd w:val="clear" w:color="auto" w:fill="EEEEEE"/>
          <w:lang w:eastAsia="sv-SE"/>
        </w:rPr>
        <w:t>Leverantören ska redovisa hur leverantören säkerställer och sin rutin för hur personal ersätts vid grund av sjukdom eller annan anlednin</w:t>
      </w:r>
      <w:r>
        <w:rPr>
          <w:rFonts w:ascii="Trebuchet MS" w:eastAsia="Times New Roman" w:hAnsi="Trebuchet MS" w:cs="Times New Roman"/>
          <w:color w:val="4F6B72"/>
          <w:sz w:val="20"/>
          <w:szCs w:val="20"/>
          <w:shd w:val="clear" w:color="auto" w:fill="EEEEEE"/>
          <w:lang w:eastAsia="sv-SE"/>
        </w:rPr>
        <w:t>g, och som minst ska innehålla:</w:t>
      </w:r>
    </w:p>
    <w:p w14:paraId="17B90790" w14:textId="77777777" w:rsidR="00740980" w:rsidRDefault="00740980" w:rsidP="00740980">
      <w:pPr>
        <w:rPr>
          <w:rFonts w:ascii="Trebuchet MS" w:eastAsia="Times New Roman" w:hAnsi="Trebuchet MS" w:cs="Times New Roman"/>
          <w:color w:val="4F6B72"/>
          <w:sz w:val="20"/>
          <w:szCs w:val="20"/>
          <w:shd w:val="clear" w:color="auto" w:fill="EEEEEE"/>
          <w:lang w:eastAsia="sv-SE"/>
        </w:rPr>
      </w:pPr>
    </w:p>
    <w:p w14:paraId="3063CC45" w14:textId="77777777" w:rsidR="00740980" w:rsidRDefault="00740980" w:rsidP="00740980">
      <w:pPr>
        <w:rPr>
          <w:rFonts w:ascii="Trebuchet MS" w:eastAsia="Times New Roman" w:hAnsi="Trebuchet MS" w:cs="Times New Roman"/>
          <w:color w:val="4F6B72"/>
          <w:sz w:val="20"/>
          <w:szCs w:val="20"/>
          <w:shd w:val="clear" w:color="auto" w:fill="EEEEEE"/>
          <w:lang w:eastAsia="sv-SE"/>
        </w:rPr>
      </w:pPr>
      <w:r w:rsidRPr="00740980">
        <w:rPr>
          <w:rFonts w:ascii="Trebuchet MS" w:eastAsia="Times New Roman" w:hAnsi="Trebuchet MS" w:cs="Times New Roman"/>
          <w:color w:val="4F6B72"/>
          <w:sz w:val="20"/>
          <w:szCs w:val="20"/>
          <w:shd w:val="clear" w:color="auto" w:fill="EEEEEE"/>
          <w:lang w:eastAsia="sv-SE"/>
        </w:rPr>
        <w:t>- vem som ans</w:t>
      </w:r>
      <w:r>
        <w:rPr>
          <w:rFonts w:ascii="Trebuchet MS" w:eastAsia="Times New Roman" w:hAnsi="Trebuchet MS" w:cs="Times New Roman"/>
          <w:color w:val="4F6B72"/>
          <w:sz w:val="20"/>
          <w:szCs w:val="20"/>
          <w:shd w:val="clear" w:color="auto" w:fill="EEEEEE"/>
          <w:lang w:eastAsia="sv-SE"/>
        </w:rPr>
        <w:t>varar för att rapportering sker</w:t>
      </w:r>
    </w:p>
    <w:p w14:paraId="7FA04C4D" w14:textId="77777777" w:rsidR="00740980" w:rsidRDefault="00740980" w:rsidP="00740980">
      <w:pPr>
        <w:rPr>
          <w:rFonts w:ascii="Trebuchet MS" w:eastAsia="Times New Roman" w:hAnsi="Trebuchet MS" w:cs="Times New Roman"/>
          <w:color w:val="4F6B72"/>
          <w:sz w:val="20"/>
          <w:szCs w:val="20"/>
          <w:shd w:val="clear" w:color="auto" w:fill="EEEEEE"/>
          <w:lang w:eastAsia="sv-SE"/>
        </w:rPr>
      </w:pPr>
    </w:p>
    <w:p w14:paraId="439C32FD" w14:textId="77777777" w:rsidR="00740980" w:rsidRDefault="00740980" w:rsidP="00740980">
      <w:pPr>
        <w:rPr>
          <w:rFonts w:ascii="Trebuchet MS" w:eastAsia="Times New Roman" w:hAnsi="Trebuchet MS" w:cs="Times New Roman"/>
          <w:color w:val="4F6B72"/>
          <w:sz w:val="20"/>
          <w:szCs w:val="20"/>
          <w:shd w:val="clear" w:color="auto" w:fill="EEEEEE"/>
          <w:lang w:eastAsia="sv-SE"/>
        </w:rPr>
      </w:pPr>
      <w:r w:rsidRPr="00740980">
        <w:rPr>
          <w:rFonts w:ascii="Trebuchet MS" w:eastAsia="Times New Roman" w:hAnsi="Trebuchet MS" w:cs="Times New Roman"/>
          <w:color w:val="4F6B72"/>
          <w:sz w:val="20"/>
          <w:szCs w:val="20"/>
          <w:shd w:val="clear" w:color="auto" w:fill="EEEEEE"/>
          <w:lang w:eastAsia="sv-SE"/>
        </w:rPr>
        <w:t>- vem som an</w:t>
      </w:r>
      <w:r>
        <w:rPr>
          <w:rFonts w:ascii="Trebuchet MS" w:eastAsia="Times New Roman" w:hAnsi="Trebuchet MS" w:cs="Times New Roman"/>
          <w:color w:val="4F6B72"/>
          <w:sz w:val="20"/>
          <w:szCs w:val="20"/>
          <w:shd w:val="clear" w:color="auto" w:fill="EEEEEE"/>
          <w:lang w:eastAsia="sv-SE"/>
        </w:rPr>
        <w:t>svarar för att personal ersätts</w:t>
      </w:r>
    </w:p>
    <w:p w14:paraId="5A5CE80E" w14:textId="77777777" w:rsidR="00740980" w:rsidRDefault="00740980" w:rsidP="00740980">
      <w:pPr>
        <w:rPr>
          <w:rFonts w:ascii="Trebuchet MS" w:eastAsia="Times New Roman" w:hAnsi="Trebuchet MS" w:cs="Times New Roman"/>
          <w:color w:val="4F6B72"/>
          <w:sz w:val="20"/>
          <w:szCs w:val="20"/>
          <w:shd w:val="clear" w:color="auto" w:fill="EEEEEE"/>
          <w:lang w:eastAsia="sv-SE"/>
        </w:rPr>
      </w:pPr>
    </w:p>
    <w:p w14:paraId="393F3A40" w14:textId="77777777" w:rsidR="00740980" w:rsidRDefault="00740980" w:rsidP="00740980">
      <w:pPr>
        <w:rPr>
          <w:rFonts w:ascii="Trebuchet MS" w:eastAsia="Times New Roman" w:hAnsi="Trebuchet MS" w:cs="Times New Roman"/>
          <w:color w:val="4F6B72"/>
          <w:sz w:val="20"/>
          <w:szCs w:val="20"/>
          <w:shd w:val="clear" w:color="auto" w:fill="EEEEEE"/>
          <w:lang w:eastAsia="sv-SE"/>
        </w:rPr>
      </w:pPr>
      <w:r w:rsidRPr="00740980">
        <w:rPr>
          <w:rFonts w:ascii="Trebuchet MS" w:eastAsia="Times New Roman" w:hAnsi="Trebuchet MS" w:cs="Times New Roman"/>
          <w:color w:val="4F6B72"/>
          <w:sz w:val="20"/>
          <w:szCs w:val="20"/>
          <w:shd w:val="clear" w:color="auto" w:fill="EEEEEE"/>
          <w:lang w:eastAsia="sv-SE"/>
        </w:rPr>
        <w:t>- hur bristan</w:t>
      </w:r>
      <w:r>
        <w:rPr>
          <w:rFonts w:ascii="Trebuchet MS" w:eastAsia="Times New Roman" w:hAnsi="Trebuchet MS" w:cs="Times New Roman"/>
          <w:color w:val="4F6B72"/>
          <w:sz w:val="20"/>
          <w:szCs w:val="20"/>
          <w:shd w:val="clear" w:color="auto" w:fill="EEEEEE"/>
          <w:lang w:eastAsia="sv-SE"/>
        </w:rPr>
        <w:t>de tjänstgöring återrapporteras</w:t>
      </w:r>
    </w:p>
    <w:p w14:paraId="49AA88EF" w14:textId="77777777" w:rsidR="00740980" w:rsidRDefault="00740980" w:rsidP="00740980">
      <w:pPr>
        <w:rPr>
          <w:rFonts w:ascii="Trebuchet MS" w:eastAsia="Times New Roman" w:hAnsi="Trebuchet MS" w:cs="Times New Roman"/>
          <w:color w:val="4F6B72"/>
          <w:sz w:val="20"/>
          <w:szCs w:val="20"/>
          <w:shd w:val="clear" w:color="auto" w:fill="EEEEEE"/>
          <w:lang w:eastAsia="sv-SE"/>
        </w:rPr>
      </w:pPr>
    </w:p>
    <w:p w14:paraId="2E5410F1" w14:textId="77777777" w:rsidR="00740980" w:rsidRDefault="00740980" w:rsidP="00740980">
      <w:pPr>
        <w:rPr>
          <w:rFonts w:ascii="Trebuchet MS" w:eastAsia="Times New Roman" w:hAnsi="Trebuchet MS" w:cs="Times New Roman"/>
          <w:color w:val="4F6B72"/>
          <w:sz w:val="20"/>
          <w:szCs w:val="20"/>
          <w:shd w:val="clear" w:color="auto" w:fill="EEEEEE"/>
          <w:lang w:eastAsia="sv-SE"/>
        </w:rPr>
      </w:pPr>
      <w:r w:rsidRPr="00740980">
        <w:rPr>
          <w:rFonts w:ascii="Trebuchet MS" w:eastAsia="Times New Roman" w:hAnsi="Trebuchet MS" w:cs="Times New Roman"/>
          <w:color w:val="4F6B72"/>
          <w:sz w:val="20"/>
          <w:szCs w:val="20"/>
          <w:shd w:val="clear" w:color="auto" w:fill="EEEEEE"/>
          <w:lang w:eastAsia="sv-SE"/>
        </w:rPr>
        <w:t>- hur rutinen m</w:t>
      </w:r>
      <w:r>
        <w:rPr>
          <w:rFonts w:ascii="Trebuchet MS" w:eastAsia="Times New Roman" w:hAnsi="Trebuchet MS" w:cs="Times New Roman"/>
          <w:color w:val="4F6B72"/>
          <w:sz w:val="20"/>
          <w:szCs w:val="20"/>
          <w:shd w:val="clear" w:color="auto" w:fill="EEEEEE"/>
          <w:lang w:eastAsia="sv-SE"/>
        </w:rPr>
        <w:t>otverkar bristande tjänstgöring</w:t>
      </w:r>
    </w:p>
    <w:p w14:paraId="6A1AB867" w14:textId="77777777" w:rsidR="00740980" w:rsidRDefault="00740980" w:rsidP="00740980">
      <w:pPr>
        <w:rPr>
          <w:rFonts w:ascii="Trebuchet MS" w:eastAsia="Times New Roman" w:hAnsi="Trebuchet MS" w:cs="Times New Roman"/>
          <w:color w:val="4F6B72"/>
          <w:sz w:val="20"/>
          <w:szCs w:val="20"/>
          <w:shd w:val="clear" w:color="auto" w:fill="EEEEEE"/>
          <w:lang w:eastAsia="sv-SE"/>
        </w:rPr>
      </w:pPr>
    </w:p>
    <w:p w14:paraId="1E2132DE" w14:textId="77777777" w:rsidR="00740980" w:rsidRPr="00740980" w:rsidRDefault="00740980" w:rsidP="00740980">
      <w:pPr>
        <w:rPr>
          <w:rFonts w:ascii="Times New Roman" w:eastAsia="Times New Roman" w:hAnsi="Times New Roman" w:cs="Times New Roman"/>
          <w:lang w:eastAsia="sv-SE"/>
        </w:rPr>
      </w:pPr>
      <w:r w:rsidRPr="00740980">
        <w:rPr>
          <w:rFonts w:ascii="Trebuchet MS" w:eastAsia="Times New Roman" w:hAnsi="Trebuchet MS" w:cs="Times New Roman"/>
          <w:color w:val="4F6B72"/>
          <w:sz w:val="20"/>
          <w:szCs w:val="20"/>
          <w:shd w:val="clear" w:color="auto" w:fill="EEEEEE"/>
          <w:lang w:eastAsia="sv-SE"/>
        </w:rPr>
        <w:t>Redovisningen får max vara på 4 A4 sidor*Om det är fler än fyra sidor slutar kommunen att läsa efter fyra sidor.</w:t>
      </w:r>
    </w:p>
    <w:p w14:paraId="7AA93441" w14:textId="77777777" w:rsidR="00740980" w:rsidRPr="00740980" w:rsidRDefault="00740980" w:rsidP="00740980">
      <w:pPr>
        <w:rPr>
          <w:rFonts w:asciiTheme="majorHAnsi" w:hAnsiTheme="majorHAnsi"/>
        </w:rPr>
      </w:pPr>
    </w:p>
    <w:p w14:paraId="48469800" w14:textId="77777777" w:rsidR="00740980" w:rsidRPr="00740980" w:rsidRDefault="00740980" w:rsidP="00740980">
      <w:pPr>
        <w:rPr>
          <w:rFonts w:asciiTheme="majorHAnsi" w:hAnsiTheme="majorHAnsi"/>
        </w:rPr>
      </w:pPr>
    </w:p>
    <w:p w14:paraId="5742118A" w14:textId="77777777" w:rsidR="00740980" w:rsidRPr="00740980" w:rsidRDefault="00740980" w:rsidP="00740980">
      <w:pPr>
        <w:rPr>
          <w:rFonts w:asciiTheme="majorHAnsi" w:hAnsiTheme="majorHAnsi"/>
        </w:rPr>
      </w:pPr>
      <w:r w:rsidRPr="00740980">
        <w:rPr>
          <w:rFonts w:asciiTheme="majorHAnsi" w:hAnsiTheme="majorHAnsi"/>
        </w:rPr>
        <w:t xml:space="preserve">Bristande tjänstgöring rapporteras per E-post eller telefon. Vår jourtelefon är bemannad dygnet runt och vår E-post besvaras under kontorstid. </w:t>
      </w:r>
    </w:p>
    <w:p w14:paraId="1CA7B74C" w14:textId="77777777" w:rsidR="00740980" w:rsidRDefault="00740980" w:rsidP="00740980"/>
    <w:p w14:paraId="692FA21E" w14:textId="77777777" w:rsidR="00740980" w:rsidRPr="00FA0CF1" w:rsidRDefault="00740980" w:rsidP="00740980">
      <w:pPr>
        <w:pStyle w:val="Ingetavstnd"/>
        <w:rPr>
          <w:rFonts w:asciiTheme="majorHAnsi" w:hAnsiTheme="majorHAnsi"/>
          <w:b/>
          <w:color w:val="54A19B"/>
          <w:sz w:val="26"/>
          <w:szCs w:val="26"/>
        </w:rPr>
      </w:pPr>
      <w:r w:rsidRPr="00184605">
        <w:rPr>
          <w:rFonts w:asciiTheme="majorHAnsi" w:hAnsiTheme="majorHAnsi"/>
          <w:b/>
          <w:color w:val="54A19B"/>
          <w:sz w:val="26"/>
          <w:szCs w:val="26"/>
        </w:rPr>
        <w:t>Kontaktvägar</w:t>
      </w:r>
    </w:p>
    <w:p w14:paraId="636B4BFD" w14:textId="77777777" w:rsidR="00740980" w:rsidRPr="00184605" w:rsidRDefault="00740980" w:rsidP="00740980">
      <w:pPr>
        <w:pStyle w:val="Ingetavstnd"/>
        <w:rPr>
          <w:rFonts w:asciiTheme="majorHAnsi" w:hAnsiTheme="majorHAnsi"/>
        </w:rPr>
      </w:pPr>
      <w:r w:rsidRPr="00184605">
        <w:rPr>
          <w:rFonts w:asciiTheme="majorHAnsi" w:hAnsiTheme="majorHAnsi"/>
        </w:rPr>
        <w:t xml:space="preserve">Det går alltid bra att kontakta </w:t>
      </w:r>
      <w:proofErr w:type="spellStart"/>
      <w:r w:rsidRPr="00184605">
        <w:rPr>
          <w:rFonts w:asciiTheme="majorHAnsi" w:hAnsiTheme="majorHAnsi"/>
        </w:rPr>
        <w:t>Medlink</w:t>
      </w:r>
      <w:proofErr w:type="spellEnd"/>
      <w:r w:rsidRPr="00184605">
        <w:rPr>
          <w:rFonts w:asciiTheme="majorHAnsi" w:hAnsiTheme="majorHAnsi"/>
        </w:rPr>
        <w:t xml:space="preserve"> per E-post eller telefon. Nedan finner du samtliga av våra kontaktvägar vid alla typer av ärenden. </w:t>
      </w:r>
    </w:p>
    <w:p w14:paraId="264F02C0" w14:textId="77777777" w:rsidR="00740980" w:rsidRPr="00184605" w:rsidRDefault="00740980" w:rsidP="00740980">
      <w:pPr>
        <w:pStyle w:val="Ingetavstnd"/>
        <w:rPr>
          <w:rFonts w:asciiTheme="majorHAnsi" w:hAnsiTheme="majorHAnsi"/>
        </w:rPr>
      </w:pPr>
    </w:p>
    <w:p w14:paraId="4029516C" w14:textId="77777777" w:rsidR="00740980" w:rsidRPr="00184605" w:rsidRDefault="00740980" w:rsidP="00740980">
      <w:pPr>
        <w:pStyle w:val="Ingetavstnd"/>
        <w:rPr>
          <w:rFonts w:asciiTheme="majorHAnsi" w:hAnsiTheme="majorHAnsi"/>
        </w:rPr>
      </w:pPr>
      <w:r w:rsidRPr="00184605">
        <w:rPr>
          <w:rFonts w:asciiTheme="majorHAnsi" w:hAnsiTheme="majorHAnsi"/>
        </w:rPr>
        <w:t xml:space="preserve">Kundservice/växel, kl. 08.00-18.00 </w:t>
      </w:r>
      <w:r w:rsidRPr="00184605">
        <w:rPr>
          <w:rFonts w:asciiTheme="majorHAnsi" w:hAnsiTheme="majorHAnsi"/>
        </w:rPr>
        <w:tab/>
        <w:t>08-52 52 88 00</w:t>
      </w:r>
    </w:p>
    <w:p w14:paraId="0C2575A1" w14:textId="77777777" w:rsidR="00740980" w:rsidRPr="00184605" w:rsidRDefault="00740980" w:rsidP="00740980">
      <w:pPr>
        <w:pStyle w:val="Ingetavstnd"/>
        <w:rPr>
          <w:rFonts w:asciiTheme="majorHAnsi" w:hAnsiTheme="majorHAnsi"/>
        </w:rPr>
      </w:pPr>
      <w:r w:rsidRPr="00184605">
        <w:rPr>
          <w:rFonts w:asciiTheme="majorHAnsi" w:hAnsiTheme="majorHAnsi"/>
        </w:rPr>
        <w:t>Jour, dygnet runt</w:t>
      </w:r>
      <w:r w:rsidRPr="00184605">
        <w:rPr>
          <w:rFonts w:asciiTheme="majorHAnsi" w:hAnsiTheme="majorHAnsi"/>
        </w:rPr>
        <w:tab/>
      </w:r>
      <w:r w:rsidRPr="00184605">
        <w:rPr>
          <w:rFonts w:asciiTheme="majorHAnsi" w:hAnsiTheme="majorHAnsi"/>
        </w:rPr>
        <w:tab/>
        <w:t>08-52 52 88 88</w:t>
      </w:r>
    </w:p>
    <w:p w14:paraId="141E495A" w14:textId="77777777" w:rsidR="00740980" w:rsidRPr="00740980" w:rsidRDefault="00740980" w:rsidP="00740980">
      <w:pPr>
        <w:rPr>
          <w:rFonts w:asciiTheme="majorHAnsi" w:hAnsiTheme="majorHAnsi"/>
        </w:rPr>
      </w:pPr>
      <w:r w:rsidRPr="00740980">
        <w:rPr>
          <w:rFonts w:asciiTheme="majorHAnsi" w:hAnsiTheme="majorHAnsi"/>
        </w:rPr>
        <w:t>E-post: info@medlink.se</w:t>
      </w:r>
    </w:p>
    <w:p w14:paraId="68F0CD72" w14:textId="77777777" w:rsidR="00740980" w:rsidRDefault="00740980" w:rsidP="00740980"/>
    <w:p w14:paraId="790680C0" w14:textId="265BA6AC" w:rsidR="00740980" w:rsidRPr="001F7304" w:rsidRDefault="001F7304" w:rsidP="00740980">
      <w:pPr>
        <w:rPr>
          <w:rFonts w:asciiTheme="majorHAnsi" w:hAnsiTheme="majorHAnsi"/>
          <w:b/>
          <w:color w:val="54A19B"/>
          <w:sz w:val="26"/>
          <w:szCs w:val="26"/>
        </w:rPr>
      </w:pPr>
      <w:r w:rsidRPr="001F7304">
        <w:rPr>
          <w:rFonts w:asciiTheme="majorHAnsi" w:hAnsiTheme="majorHAnsi"/>
          <w:b/>
          <w:color w:val="54A19B"/>
          <w:sz w:val="26"/>
          <w:szCs w:val="26"/>
        </w:rPr>
        <w:t>Vårt ansvar</w:t>
      </w:r>
    </w:p>
    <w:p w14:paraId="09864D00" w14:textId="77777777" w:rsidR="00740980" w:rsidRPr="00740980" w:rsidRDefault="00740980" w:rsidP="00740980">
      <w:pPr>
        <w:rPr>
          <w:rFonts w:asciiTheme="majorHAnsi" w:hAnsiTheme="majorHAnsi"/>
        </w:rPr>
      </w:pPr>
      <w:r w:rsidRPr="00740980">
        <w:rPr>
          <w:rFonts w:asciiTheme="majorHAnsi" w:hAnsiTheme="majorHAnsi"/>
        </w:rPr>
        <w:t xml:space="preserve">Ansvarig konsultchef för uppdraget ansvarar för att följa upp uppdraget från tillsättning, leverans och avslut. Konsultchefen ser till att behovet täcks med kvalitativ personal efter kundens behov och följer sen upp kvalitén i uppdraget, både under och efter uppdraget. </w:t>
      </w:r>
    </w:p>
    <w:p w14:paraId="0044A73C" w14:textId="77777777" w:rsidR="00740980" w:rsidRPr="00740980" w:rsidRDefault="00740980" w:rsidP="00740980">
      <w:pPr>
        <w:rPr>
          <w:rFonts w:asciiTheme="majorHAnsi" w:hAnsiTheme="majorHAnsi"/>
        </w:rPr>
      </w:pPr>
    </w:p>
    <w:p w14:paraId="64D05F0B" w14:textId="77777777" w:rsidR="00740980" w:rsidRPr="00740980" w:rsidRDefault="00740980" w:rsidP="00740980">
      <w:pPr>
        <w:rPr>
          <w:rFonts w:asciiTheme="majorHAnsi" w:hAnsiTheme="majorHAnsi"/>
        </w:rPr>
      </w:pPr>
      <w:r w:rsidRPr="00740980">
        <w:rPr>
          <w:rFonts w:asciiTheme="majorHAnsi" w:hAnsiTheme="majorHAnsi"/>
        </w:rPr>
        <w:t xml:space="preserve">Konsultchefen ser till att eventuell feedback noteras och tar detta vidare till sin Bemanningschef. Vi lägger stor vikt vid att följa upp våra uppdrag då vi alltid vill leverera våra tre ledord: Engagemang, kvalité och service. </w:t>
      </w:r>
    </w:p>
    <w:p w14:paraId="28DB1652" w14:textId="77777777" w:rsidR="00740980" w:rsidRPr="00740980" w:rsidRDefault="00740980" w:rsidP="00740980">
      <w:pPr>
        <w:rPr>
          <w:rFonts w:asciiTheme="majorHAnsi" w:hAnsiTheme="majorHAnsi"/>
        </w:rPr>
      </w:pPr>
    </w:p>
    <w:p w14:paraId="77F40A2C" w14:textId="77777777" w:rsidR="00740980" w:rsidRDefault="00740980" w:rsidP="00740980">
      <w:pPr>
        <w:rPr>
          <w:rFonts w:asciiTheme="majorHAnsi" w:hAnsiTheme="majorHAnsi"/>
        </w:rPr>
      </w:pPr>
      <w:proofErr w:type="spellStart"/>
      <w:r w:rsidRPr="00740980">
        <w:rPr>
          <w:rFonts w:asciiTheme="majorHAnsi" w:hAnsiTheme="majorHAnsi"/>
        </w:rPr>
        <w:t>Medlink</w:t>
      </w:r>
      <w:proofErr w:type="spellEnd"/>
      <w:r w:rsidRPr="00740980">
        <w:rPr>
          <w:rFonts w:asciiTheme="majorHAnsi" w:hAnsiTheme="majorHAnsi"/>
        </w:rPr>
        <w:t xml:space="preserve"> arbetar ständigt med att förbättra vårt arbete, därför är det väldigt viktigt för oss att inkomna klagomål hanteras på rätt sätt. Oavsett om klagomålet inkommer per E-post, telefon eller post lägger vi största vikt vid att hitta anledningen till att klagomålet uppkommit och samtliga ärenden beläggs med sekretess. </w:t>
      </w:r>
    </w:p>
    <w:p w14:paraId="45E2CA1D" w14:textId="77777777" w:rsidR="00FB2A84" w:rsidRDefault="00FB2A84" w:rsidP="00740980">
      <w:pPr>
        <w:rPr>
          <w:rFonts w:asciiTheme="majorHAnsi" w:hAnsiTheme="majorHAnsi"/>
        </w:rPr>
      </w:pPr>
    </w:p>
    <w:p w14:paraId="30B8B3EE" w14:textId="38DB7A97" w:rsidR="00FB2A84" w:rsidRPr="00FB2A84" w:rsidRDefault="00FB2A84" w:rsidP="00740980">
      <w:pPr>
        <w:rPr>
          <w:rFonts w:asciiTheme="majorHAnsi" w:hAnsiTheme="majorHAnsi"/>
          <w:b/>
          <w:color w:val="54A19B"/>
          <w:sz w:val="26"/>
          <w:szCs w:val="26"/>
        </w:rPr>
      </w:pPr>
      <w:r w:rsidRPr="00FB2A84">
        <w:rPr>
          <w:rFonts w:asciiTheme="majorHAnsi" w:hAnsiTheme="majorHAnsi"/>
          <w:b/>
          <w:color w:val="54A19B"/>
          <w:sz w:val="26"/>
          <w:szCs w:val="26"/>
        </w:rPr>
        <w:t>Sjukanmälan</w:t>
      </w:r>
    </w:p>
    <w:p w14:paraId="027772DC" w14:textId="77777777" w:rsidR="00FB2A84" w:rsidRPr="00FB2A84" w:rsidRDefault="00FB2A84" w:rsidP="00FB2A84">
      <w:pPr>
        <w:rPr>
          <w:rFonts w:asciiTheme="majorHAnsi" w:hAnsiTheme="majorHAnsi"/>
        </w:rPr>
      </w:pPr>
      <w:r w:rsidRPr="00FB2A84">
        <w:rPr>
          <w:rFonts w:asciiTheme="majorHAnsi" w:hAnsiTheme="majorHAnsi"/>
        </w:rPr>
        <w:t xml:space="preserve">När en sjukanmälan kommer in, meddelas verksamheten inom 15 minuter </w:t>
      </w:r>
      <w:proofErr w:type="spellStart"/>
      <w:r w:rsidRPr="00FB2A84">
        <w:rPr>
          <w:rFonts w:asciiTheme="majorHAnsi" w:hAnsiTheme="majorHAnsi"/>
        </w:rPr>
        <w:t>oavsätt</w:t>
      </w:r>
      <w:proofErr w:type="spellEnd"/>
      <w:r w:rsidRPr="00FB2A84">
        <w:rPr>
          <w:rFonts w:asciiTheme="majorHAnsi" w:hAnsiTheme="majorHAnsi"/>
        </w:rPr>
        <w:t xml:space="preserve"> tid på dygnet. Om man inte når angiven kontaktperson via telefon, skickas ett mail.</w:t>
      </w:r>
    </w:p>
    <w:p w14:paraId="3B7E1F70" w14:textId="77777777" w:rsidR="00FB2A84" w:rsidRPr="00FB2A84" w:rsidRDefault="00FB2A84" w:rsidP="00FB2A84">
      <w:pPr>
        <w:rPr>
          <w:rFonts w:asciiTheme="majorHAnsi" w:hAnsiTheme="majorHAnsi"/>
        </w:rPr>
      </w:pPr>
    </w:p>
    <w:p w14:paraId="7088EA66" w14:textId="77777777" w:rsidR="00FB2A84" w:rsidRPr="00FB2A84" w:rsidRDefault="00FB2A84" w:rsidP="00FB2A84">
      <w:pPr>
        <w:rPr>
          <w:rFonts w:asciiTheme="majorHAnsi" w:hAnsiTheme="majorHAnsi"/>
        </w:rPr>
      </w:pPr>
      <w:r w:rsidRPr="00FB2A84">
        <w:rPr>
          <w:rFonts w:asciiTheme="majorHAnsi" w:hAnsiTheme="majorHAnsi"/>
        </w:rPr>
        <w:t xml:space="preserve">Därefter inleds omedelbart sökande efter ersättare vilket enkelt görs i </w:t>
      </w:r>
      <w:proofErr w:type="spellStart"/>
      <w:r w:rsidRPr="00FB2A84">
        <w:rPr>
          <w:rFonts w:asciiTheme="majorHAnsi" w:hAnsiTheme="majorHAnsi"/>
          <w:w w:val="99"/>
        </w:rPr>
        <w:t>Medlinks</w:t>
      </w:r>
      <w:proofErr w:type="spellEnd"/>
      <w:r w:rsidRPr="00FB2A84">
        <w:rPr>
          <w:rFonts w:asciiTheme="majorHAnsi" w:hAnsiTheme="majorHAnsi"/>
        </w:rPr>
        <w:t xml:space="preserve"> </w:t>
      </w:r>
      <w:r w:rsidRPr="00FB2A84">
        <w:rPr>
          <w:rFonts w:asciiTheme="majorHAnsi" w:hAnsiTheme="majorHAnsi"/>
          <w:w w:val="99"/>
        </w:rPr>
        <w:t>IT</w:t>
      </w:r>
      <w:r w:rsidRPr="00FB2A84">
        <w:rPr>
          <w:rFonts w:asciiTheme="majorHAnsi" w:hAnsiTheme="majorHAnsi"/>
          <w:w w:val="33"/>
        </w:rPr>
        <w:t>-­‐</w:t>
      </w:r>
      <w:r w:rsidRPr="00FB2A84">
        <w:rPr>
          <w:rFonts w:asciiTheme="majorHAnsi" w:hAnsiTheme="majorHAnsi"/>
          <w:w w:val="99"/>
        </w:rPr>
        <w:t>system.</w:t>
      </w:r>
      <w:r w:rsidRPr="00FB2A84">
        <w:rPr>
          <w:rFonts w:asciiTheme="majorHAnsi" w:hAnsiTheme="majorHAnsi"/>
        </w:rPr>
        <w:t xml:space="preserve"> </w:t>
      </w:r>
      <w:r w:rsidRPr="00FB2A84">
        <w:rPr>
          <w:rFonts w:asciiTheme="majorHAnsi" w:hAnsiTheme="majorHAnsi"/>
          <w:w w:val="99"/>
        </w:rPr>
        <w:t>Här</w:t>
      </w:r>
      <w:r w:rsidRPr="00FB2A84">
        <w:rPr>
          <w:rFonts w:asciiTheme="majorHAnsi" w:hAnsiTheme="majorHAnsi"/>
        </w:rPr>
        <w:t xml:space="preserve"> </w:t>
      </w:r>
      <w:r w:rsidRPr="00FB2A84">
        <w:rPr>
          <w:rFonts w:asciiTheme="majorHAnsi" w:hAnsiTheme="majorHAnsi"/>
          <w:w w:val="99"/>
        </w:rPr>
        <w:t>får</w:t>
      </w:r>
      <w:r w:rsidRPr="00FB2A84">
        <w:rPr>
          <w:rFonts w:asciiTheme="majorHAnsi" w:hAnsiTheme="majorHAnsi"/>
        </w:rPr>
        <w:t xml:space="preserve"> </w:t>
      </w:r>
      <w:r w:rsidRPr="00FB2A84">
        <w:rPr>
          <w:rFonts w:asciiTheme="majorHAnsi" w:hAnsiTheme="majorHAnsi"/>
          <w:w w:val="99"/>
        </w:rPr>
        <w:t>man</w:t>
      </w:r>
      <w:r w:rsidRPr="00FB2A84">
        <w:rPr>
          <w:rFonts w:asciiTheme="majorHAnsi" w:hAnsiTheme="majorHAnsi"/>
        </w:rPr>
        <w:t xml:space="preserve"> </w:t>
      </w:r>
      <w:r w:rsidRPr="00FB2A84">
        <w:rPr>
          <w:rFonts w:asciiTheme="majorHAnsi" w:hAnsiTheme="majorHAnsi"/>
          <w:w w:val="99"/>
        </w:rPr>
        <w:t>direkt</w:t>
      </w:r>
      <w:r w:rsidRPr="00FB2A84">
        <w:rPr>
          <w:rFonts w:asciiTheme="majorHAnsi" w:hAnsiTheme="majorHAnsi"/>
        </w:rPr>
        <w:t xml:space="preserve"> </w:t>
      </w:r>
      <w:r w:rsidRPr="00FB2A84">
        <w:rPr>
          <w:rFonts w:asciiTheme="majorHAnsi" w:hAnsiTheme="majorHAnsi"/>
          <w:w w:val="99"/>
        </w:rPr>
        <w:t>fram</w:t>
      </w:r>
      <w:r w:rsidRPr="00FB2A84">
        <w:rPr>
          <w:rFonts w:asciiTheme="majorHAnsi" w:hAnsiTheme="majorHAnsi"/>
        </w:rPr>
        <w:t xml:space="preserve"> </w:t>
      </w:r>
      <w:r w:rsidRPr="00FB2A84">
        <w:rPr>
          <w:rFonts w:asciiTheme="majorHAnsi" w:hAnsiTheme="majorHAnsi"/>
          <w:w w:val="99"/>
        </w:rPr>
        <w:t>lediga</w:t>
      </w:r>
      <w:r w:rsidRPr="00FB2A84">
        <w:rPr>
          <w:rFonts w:asciiTheme="majorHAnsi" w:hAnsiTheme="majorHAnsi"/>
        </w:rPr>
        <w:t xml:space="preserve"> </w:t>
      </w:r>
      <w:r w:rsidRPr="00FB2A84">
        <w:rPr>
          <w:rFonts w:asciiTheme="majorHAnsi" w:hAnsiTheme="majorHAnsi"/>
          <w:w w:val="99"/>
        </w:rPr>
        <w:t>kandidater</w:t>
      </w:r>
      <w:r w:rsidRPr="00FB2A84">
        <w:rPr>
          <w:rFonts w:asciiTheme="majorHAnsi" w:hAnsiTheme="majorHAnsi"/>
        </w:rPr>
        <w:t xml:space="preserve"> </w:t>
      </w:r>
      <w:r w:rsidRPr="00FB2A84">
        <w:rPr>
          <w:rFonts w:asciiTheme="majorHAnsi" w:hAnsiTheme="majorHAnsi"/>
          <w:w w:val="99"/>
        </w:rPr>
        <w:t>och</w:t>
      </w:r>
      <w:r w:rsidRPr="00FB2A84">
        <w:rPr>
          <w:rFonts w:asciiTheme="majorHAnsi" w:hAnsiTheme="majorHAnsi"/>
        </w:rPr>
        <w:t xml:space="preserve"> </w:t>
      </w:r>
      <w:r w:rsidRPr="00FB2A84">
        <w:rPr>
          <w:rFonts w:asciiTheme="majorHAnsi" w:hAnsiTheme="majorHAnsi"/>
          <w:w w:val="99"/>
        </w:rPr>
        <w:t>var</w:t>
      </w:r>
      <w:r w:rsidRPr="00FB2A84">
        <w:rPr>
          <w:rFonts w:asciiTheme="majorHAnsi" w:hAnsiTheme="majorHAnsi"/>
        </w:rPr>
        <w:t xml:space="preserve"> </w:t>
      </w:r>
      <w:r w:rsidRPr="00FB2A84">
        <w:rPr>
          <w:rFonts w:asciiTheme="majorHAnsi" w:hAnsiTheme="majorHAnsi"/>
          <w:w w:val="99"/>
        </w:rPr>
        <w:t xml:space="preserve">dom </w:t>
      </w:r>
      <w:r w:rsidRPr="00FB2A84">
        <w:rPr>
          <w:rFonts w:asciiTheme="majorHAnsi" w:hAnsiTheme="majorHAnsi"/>
        </w:rPr>
        <w:t>befinner sig.</w:t>
      </w:r>
    </w:p>
    <w:p w14:paraId="4F952C50" w14:textId="77777777" w:rsidR="00FB2A84" w:rsidRPr="00FB2A84" w:rsidRDefault="00FB2A84" w:rsidP="00FB2A84">
      <w:pPr>
        <w:rPr>
          <w:rFonts w:asciiTheme="majorHAnsi" w:hAnsiTheme="majorHAnsi"/>
        </w:rPr>
      </w:pPr>
    </w:p>
    <w:p w14:paraId="683737A3" w14:textId="031F8413" w:rsidR="00740980" w:rsidRPr="001F7304" w:rsidRDefault="00FB2A84" w:rsidP="00740980">
      <w:pPr>
        <w:rPr>
          <w:rFonts w:asciiTheme="majorHAnsi" w:hAnsiTheme="majorHAnsi"/>
        </w:rPr>
      </w:pPr>
      <w:proofErr w:type="spellStart"/>
      <w:r w:rsidRPr="00FB2A84">
        <w:rPr>
          <w:rFonts w:asciiTheme="majorHAnsi" w:hAnsiTheme="majorHAnsi"/>
        </w:rPr>
        <w:lastRenderedPageBreak/>
        <w:t>Medlink</w:t>
      </w:r>
      <w:proofErr w:type="spellEnd"/>
      <w:r w:rsidRPr="00FB2A84">
        <w:rPr>
          <w:rFonts w:asciiTheme="majorHAnsi" w:hAnsiTheme="majorHAnsi"/>
        </w:rPr>
        <w:t xml:space="preserve"> kan alltid bemanna med ersättare men ibland krävs en kortare introduktion om läkaren ej arbetat på verksamheten tidigare. Denna introduktion bekostas av </w:t>
      </w:r>
      <w:proofErr w:type="spellStart"/>
      <w:r w:rsidRPr="00FB2A84">
        <w:rPr>
          <w:rFonts w:asciiTheme="majorHAnsi" w:hAnsiTheme="majorHAnsi"/>
        </w:rPr>
        <w:t>Medlink</w:t>
      </w:r>
      <w:proofErr w:type="spellEnd"/>
      <w:r w:rsidRPr="00FB2A84">
        <w:rPr>
          <w:rFonts w:asciiTheme="majorHAnsi" w:hAnsiTheme="majorHAnsi"/>
        </w:rPr>
        <w:t>.</w:t>
      </w:r>
    </w:p>
    <w:p w14:paraId="2515D9F2" w14:textId="77777777" w:rsidR="001F7304" w:rsidRDefault="001F7304" w:rsidP="00740980"/>
    <w:p w14:paraId="5256DB00" w14:textId="691C70C7" w:rsidR="001F7304" w:rsidRPr="001F7304" w:rsidRDefault="001F7304" w:rsidP="00740980">
      <w:pPr>
        <w:rPr>
          <w:rFonts w:asciiTheme="majorHAnsi" w:hAnsiTheme="majorHAnsi"/>
          <w:color w:val="54A19B"/>
          <w:sz w:val="26"/>
          <w:szCs w:val="26"/>
        </w:rPr>
      </w:pPr>
      <w:r w:rsidRPr="001F7304">
        <w:rPr>
          <w:rFonts w:asciiTheme="majorHAnsi" w:hAnsiTheme="majorHAnsi"/>
          <w:color w:val="54A19B"/>
          <w:sz w:val="26"/>
          <w:szCs w:val="26"/>
        </w:rPr>
        <w:t>Avvikelserapportering</w:t>
      </w:r>
    </w:p>
    <w:p w14:paraId="3E782D64" w14:textId="77777777" w:rsidR="00FB2A84" w:rsidRPr="00FA0CF1" w:rsidRDefault="00FB2A84" w:rsidP="00FB2A84">
      <w:pPr>
        <w:rPr>
          <w:rFonts w:asciiTheme="majorHAnsi" w:hAnsiTheme="majorHAnsi"/>
        </w:rPr>
      </w:pPr>
      <w:r w:rsidRPr="00FA0CF1">
        <w:rPr>
          <w:rFonts w:asciiTheme="majorHAnsi" w:hAnsiTheme="majorHAnsi"/>
        </w:rPr>
        <w:t>2. Hantering av Avvikelserapportering:</w:t>
      </w:r>
    </w:p>
    <w:p w14:paraId="2372334A" w14:textId="77777777" w:rsidR="00FB2A84" w:rsidRPr="00FA0CF1" w:rsidRDefault="00FB2A84" w:rsidP="00FB2A84">
      <w:pPr>
        <w:rPr>
          <w:rFonts w:asciiTheme="majorHAnsi" w:hAnsiTheme="majorHAnsi"/>
        </w:rPr>
      </w:pPr>
      <w:r w:rsidRPr="00FA0CF1">
        <w:rPr>
          <w:rFonts w:asciiTheme="majorHAnsi" w:hAnsiTheme="majorHAnsi"/>
        </w:rPr>
        <w:t xml:space="preserve">I och med att vårt arbete innefattar människor kommer avvikelserapporteringen vara, om än väldigt begränsad del men än så viktig del i vårt dagliga arbete. Vår ståndpunkt är att en bra och professionell hantering av Avvikelserapporter är en viktig komponent för hög kundtillfredsställelse. </w:t>
      </w:r>
    </w:p>
    <w:p w14:paraId="6F266F2D" w14:textId="77777777" w:rsidR="00FB2A84" w:rsidRDefault="00FB2A84" w:rsidP="00FB2A84">
      <w:pPr>
        <w:rPr>
          <w:rFonts w:asciiTheme="majorHAnsi" w:hAnsiTheme="majorHAnsi"/>
        </w:rPr>
      </w:pPr>
    </w:p>
    <w:p w14:paraId="308414A0" w14:textId="77777777" w:rsidR="00FB2A84" w:rsidRDefault="00FB2A84" w:rsidP="00FB2A84">
      <w:pPr>
        <w:rPr>
          <w:rFonts w:asciiTheme="majorHAnsi" w:hAnsiTheme="majorHAnsi"/>
        </w:rPr>
      </w:pPr>
      <w:r>
        <w:rPr>
          <w:rFonts w:asciiTheme="majorHAnsi" w:hAnsiTheme="majorHAnsi"/>
        </w:rPr>
        <w:t xml:space="preserve">2.1 </w:t>
      </w:r>
      <w:proofErr w:type="spellStart"/>
      <w:r>
        <w:rPr>
          <w:rFonts w:asciiTheme="majorHAnsi" w:hAnsiTheme="majorHAnsi"/>
        </w:rPr>
        <w:t>Medlink</w:t>
      </w:r>
      <w:proofErr w:type="spellEnd"/>
      <w:r>
        <w:rPr>
          <w:rFonts w:asciiTheme="majorHAnsi" w:hAnsiTheme="majorHAnsi"/>
        </w:rPr>
        <w:t xml:space="preserve"> tillämpar fem (5) grundaspekter vid hantering av Avvikelserapportering:</w:t>
      </w:r>
    </w:p>
    <w:p w14:paraId="5617FA97" w14:textId="77777777" w:rsidR="00FB2A84" w:rsidRDefault="00FB2A84" w:rsidP="00FB2A84">
      <w:pPr>
        <w:rPr>
          <w:rFonts w:asciiTheme="majorHAnsi" w:hAnsiTheme="majorHAnsi"/>
          <w:u w:val="single"/>
        </w:rPr>
      </w:pPr>
    </w:p>
    <w:p w14:paraId="70F56318" w14:textId="77777777" w:rsidR="00FB2A84" w:rsidRPr="00FA4B2B" w:rsidRDefault="00FB2A84" w:rsidP="00FB2A84">
      <w:pPr>
        <w:rPr>
          <w:rFonts w:asciiTheme="majorHAnsi" w:hAnsiTheme="majorHAnsi"/>
          <w:u w:val="single"/>
        </w:rPr>
      </w:pPr>
      <w:r w:rsidRPr="00FA4B2B">
        <w:rPr>
          <w:rFonts w:asciiTheme="majorHAnsi" w:hAnsiTheme="majorHAnsi"/>
          <w:u w:val="single"/>
        </w:rPr>
        <w:t>2.1.1 Tid</w:t>
      </w:r>
    </w:p>
    <w:p w14:paraId="10E793AC" w14:textId="77777777" w:rsidR="00FB2A84" w:rsidRDefault="00FB2A84" w:rsidP="00FB2A84">
      <w:pPr>
        <w:rPr>
          <w:rFonts w:asciiTheme="majorHAnsi" w:hAnsiTheme="majorHAnsi"/>
        </w:rPr>
      </w:pPr>
      <w:r>
        <w:rPr>
          <w:rFonts w:asciiTheme="majorHAnsi" w:hAnsiTheme="majorHAnsi"/>
        </w:rPr>
        <w:t xml:space="preserve">Tid är en väsentlig faktor som direkt korrelerar med kvalitet och därav har </w:t>
      </w:r>
      <w:proofErr w:type="spellStart"/>
      <w:r>
        <w:rPr>
          <w:rFonts w:asciiTheme="majorHAnsi" w:hAnsiTheme="majorHAnsi"/>
        </w:rPr>
        <w:t>Medlink</w:t>
      </w:r>
      <w:proofErr w:type="spellEnd"/>
      <w:r>
        <w:rPr>
          <w:rFonts w:asciiTheme="majorHAnsi" w:hAnsiTheme="majorHAnsi"/>
        </w:rPr>
        <w:t xml:space="preserve"> en av marknadens bästa responstider. Vid inkommen Avvikelserapport skall </w:t>
      </w:r>
      <w:proofErr w:type="spellStart"/>
      <w:r>
        <w:rPr>
          <w:rFonts w:asciiTheme="majorHAnsi" w:hAnsiTheme="majorHAnsi"/>
        </w:rPr>
        <w:t>Medlink</w:t>
      </w:r>
      <w:proofErr w:type="spellEnd"/>
      <w:r>
        <w:rPr>
          <w:rFonts w:asciiTheme="majorHAnsi" w:hAnsiTheme="majorHAnsi"/>
        </w:rPr>
        <w:t xml:space="preserve"> kontakta kunden och berörd konsult inom följande tidsramar:</w:t>
      </w:r>
    </w:p>
    <w:p w14:paraId="1F18DC04" w14:textId="77777777" w:rsidR="00FB2A84" w:rsidRDefault="00FB2A84" w:rsidP="00FB2A84">
      <w:pPr>
        <w:rPr>
          <w:rFonts w:asciiTheme="majorHAnsi" w:hAnsiTheme="majorHAnsi"/>
        </w:rPr>
      </w:pPr>
    </w:p>
    <w:p w14:paraId="17BD5794" w14:textId="77777777" w:rsidR="00FB2A84" w:rsidRDefault="00FB2A84" w:rsidP="00FB2A84">
      <w:pPr>
        <w:spacing w:line="360" w:lineRule="auto"/>
        <w:rPr>
          <w:rFonts w:asciiTheme="majorHAnsi" w:hAnsiTheme="majorHAnsi"/>
        </w:rPr>
      </w:pPr>
      <w:r>
        <w:rPr>
          <w:rFonts w:asciiTheme="majorHAnsi" w:hAnsiTheme="majorHAnsi"/>
        </w:rPr>
        <w:t xml:space="preserve">Vid allvarlig Avvikelserapportering – </w:t>
      </w:r>
      <w:proofErr w:type="spellStart"/>
      <w:r>
        <w:rPr>
          <w:rFonts w:asciiTheme="majorHAnsi" w:hAnsiTheme="majorHAnsi"/>
        </w:rPr>
        <w:t>Medlink</w:t>
      </w:r>
      <w:proofErr w:type="spellEnd"/>
      <w:r>
        <w:rPr>
          <w:rFonts w:asciiTheme="majorHAnsi" w:hAnsiTheme="majorHAnsi"/>
        </w:rPr>
        <w:t xml:space="preserve"> återkopplar inom </w:t>
      </w:r>
      <w:r w:rsidRPr="00162A5C">
        <w:rPr>
          <w:rFonts w:asciiTheme="majorHAnsi" w:hAnsiTheme="majorHAnsi"/>
          <w:b/>
        </w:rPr>
        <w:t>1 h</w:t>
      </w:r>
    </w:p>
    <w:p w14:paraId="55D57F3D" w14:textId="77777777" w:rsidR="00FB2A84" w:rsidRDefault="00FB2A84" w:rsidP="00FB2A84">
      <w:pPr>
        <w:spacing w:line="360" w:lineRule="auto"/>
        <w:rPr>
          <w:rFonts w:asciiTheme="majorHAnsi" w:hAnsiTheme="majorHAnsi"/>
        </w:rPr>
      </w:pPr>
      <w:r>
        <w:rPr>
          <w:rFonts w:asciiTheme="majorHAnsi" w:hAnsiTheme="majorHAnsi"/>
        </w:rPr>
        <w:t xml:space="preserve">Vid normal Avvikelserapportering – </w:t>
      </w:r>
      <w:proofErr w:type="spellStart"/>
      <w:r>
        <w:rPr>
          <w:rFonts w:asciiTheme="majorHAnsi" w:hAnsiTheme="majorHAnsi"/>
        </w:rPr>
        <w:t>Medlink</w:t>
      </w:r>
      <w:proofErr w:type="spellEnd"/>
      <w:r>
        <w:rPr>
          <w:rFonts w:asciiTheme="majorHAnsi" w:hAnsiTheme="majorHAnsi"/>
        </w:rPr>
        <w:t xml:space="preserve"> återkopplar inom </w:t>
      </w:r>
      <w:r w:rsidRPr="00162A5C">
        <w:rPr>
          <w:rFonts w:asciiTheme="majorHAnsi" w:hAnsiTheme="majorHAnsi"/>
          <w:b/>
        </w:rPr>
        <w:t>12 h</w:t>
      </w:r>
    </w:p>
    <w:p w14:paraId="5B93E6FE" w14:textId="56FAD77C" w:rsidR="00FB2A84" w:rsidRDefault="00FB2A84" w:rsidP="00FB2A84">
      <w:pPr>
        <w:spacing w:line="360" w:lineRule="auto"/>
        <w:rPr>
          <w:rFonts w:asciiTheme="majorHAnsi" w:hAnsiTheme="majorHAnsi"/>
        </w:rPr>
      </w:pPr>
      <w:r>
        <w:rPr>
          <w:rFonts w:asciiTheme="majorHAnsi" w:hAnsiTheme="majorHAnsi"/>
        </w:rPr>
        <w:t xml:space="preserve">Vid mild Avvikelserapportering – </w:t>
      </w:r>
      <w:proofErr w:type="spellStart"/>
      <w:r>
        <w:rPr>
          <w:rFonts w:asciiTheme="majorHAnsi" w:hAnsiTheme="majorHAnsi"/>
        </w:rPr>
        <w:t>Medlink</w:t>
      </w:r>
      <w:proofErr w:type="spellEnd"/>
      <w:r>
        <w:rPr>
          <w:rFonts w:asciiTheme="majorHAnsi" w:hAnsiTheme="majorHAnsi"/>
        </w:rPr>
        <w:t xml:space="preserve"> återkopplar inom </w:t>
      </w:r>
      <w:r w:rsidRPr="00162A5C">
        <w:rPr>
          <w:rFonts w:asciiTheme="majorHAnsi" w:hAnsiTheme="majorHAnsi"/>
          <w:b/>
        </w:rPr>
        <w:t>24 h</w:t>
      </w:r>
    </w:p>
    <w:p w14:paraId="1F6FA100" w14:textId="77777777" w:rsidR="00FB2A84" w:rsidRPr="00FA4B2B" w:rsidRDefault="00FB2A84" w:rsidP="00FB2A84">
      <w:pPr>
        <w:rPr>
          <w:rFonts w:asciiTheme="majorHAnsi" w:hAnsiTheme="majorHAnsi"/>
          <w:u w:val="single"/>
        </w:rPr>
      </w:pPr>
      <w:r w:rsidRPr="00FA4B2B">
        <w:rPr>
          <w:rFonts w:asciiTheme="majorHAnsi" w:hAnsiTheme="majorHAnsi"/>
          <w:u w:val="single"/>
        </w:rPr>
        <w:t>2.1.2 Information</w:t>
      </w:r>
    </w:p>
    <w:p w14:paraId="18803606" w14:textId="77777777" w:rsidR="00FB2A84" w:rsidRDefault="00FB2A84" w:rsidP="00FB2A84">
      <w:pPr>
        <w:rPr>
          <w:rFonts w:asciiTheme="majorHAnsi" w:hAnsiTheme="majorHAnsi"/>
        </w:rPr>
      </w:pPr>
      <w:proofErr w:type="spellStart"/>
      <w:r>
        <w:rPr>
          <w:rFonts w:asciiTheme="majorHAnsi" w:hAnsiTheme="majorHAnsi"/>
        </w:rPr>
        <w:t>Medlink</w:t>
      </w:r>
      <w:proofErr w:type="spellEnd"/>
      <w:r>
        <w:rPr>
          <w:rFonts w:asciiTheme="majorHAnsi" w:hAnsiTheme="majorHAnsi"/>
        </w:rPr>
        <w:t xml:space="preserve"> ansvarar alltid för att säkerställa såväl informationshämtning samt att alla berörda parter får omedelbar tillgång till rätt information.</w:t>
      </w:r>
    </w:p>
    <w:p w14:paraId="09A5406D" w14:textId="77777777" w:rsidR="00FB2A84" w:rsidRDefault="00FB2A84" w:rsidP="00FB2A84">
      <w:pPr>
        <w:rPr>
          <w:rFonts w:asciiTheme="majorHAnsi" w:hAnsiTheme="majorHAnsi"/>
        </w:rPr>
      </w:pPr>
    </w:p>
    <w:p w14:paraId="23A54A93" w14:textId="77777777" w:rsidR="00FB2A84" w:rsidRPr="00FA4B2B" w:rsidRDefault="00FB2A84" w:rsidP="00FB2A84">
      <w:pPr>
        <w:rPr>
          <w:rFonts w:asciiTheme="majorHAnsi" w:hAnsiTheme="majorHAnsi"/>
          <w:u w:val="single"/>
        </w:rPr>
      </w:pPr>
      <w:r w:rsidRPr="00FA4B2B">
        <w:rPr>
          <w:rFonts w:asciiTheme="majorHAnsi" w:hAnsiTheme="majorHAnsi"/>
          <w:u w:val="single"/>
        </w:rPr>
        <w:t>2.1.3 Operativ åtgärdsplan</w:t>
      </w:r>
    </w:p>
    <w:p w14:paraId="172AACFE" w14:textId="77777777" w:rsidR="00FB2A84" w:rsidRDefault="00FB2A84" w:rsidP="00FB2A84">
      <w:pPr>
        <w:rPr>
          <w:rFonts w:asciiTheme="majorHAnsi" w:hAnsiTheme="majorHAnsi"/>
        </w:rPr>
      </w:pPr>
      <w:r>
        <w:rPr>
          <w:rFonts w:asciiTheme="majorHAnsi" w:hAnsiTheme="majorHAnsi"/>
        </w:rPr>
        <w:t xml:space="preserve">Efter återkoppling enligt 2.1.1 presenterar </w:t>
      </w:r>
      <w:proofErr w:type="spellStart"/>
      <w:r>
        <w:rPr>
          <w:rFonts w:asciiTheme="majorHAnsi" w:hAnsiTheme="majorHAnsi"/>
        </w:rPr>
        <w:t>Medlink</w:t>
      </w:r>
      <w:proofErr w:type="spellEnd"/>
      <w:r>
        <w:rPr>
          <w:rFonts w:asciiTheme="majorHAnsi" w:hAnsiTheme="majorHAnsi"/>
        </w:rPr>
        <w:t xml:space="preserve"> en Operativ åtgärdsplan. Denna plan syftar till att ge kunden en klar insikt i hur </w:t>
      </w:r>
      <w:proofErr w:type="spellStart"/>
      <w:r>
        <w:rPr>
          <w:rFonts w:asciiTheme="majorHAnsi" w:hAnsiTheme="majorHAnsi"/>
        </w:rPr>
        <w:t>Medlink</w:t>
      </w:r>
      <w:proofErr w:type="spellEnd"/>
      <w:r>
        <w:rPr>
          <w:rFonts w:asciiTheme="majorHAnsi" w:hAnsiTheme="majorHAnsi"/>
        </w:rPr>
        <w:t xml:space="preserve"> tänker arbeta för att lösa den uppkomna situationen. Denna Operativa åtgärdsplan skall senast meddelas kunden </w:t>
      </w:r>
      <w:r w:rsidRPr="00162A5C">
        <w:rPr>
          <w:rFonts w:asciiTheme="majorHAnsi" w:hAnsiTheme="majorHAnsi"/>
          <w:b/>
        </w:rPr>
        <w:t>inom 24 h</w:t>
      </w:r>
      <w:r>
        <w:rPr>
          <w:rFonts w:asciiTheme="majorHAnsi" w:hAnsiTheme="majorHAnsi"/>
        </w:rPr>
        <w:t xml:space="preserve"> efter det att kontakt skett enligt 2.1.1. </w:t>
      </w:r>
    </w:p>
    <w:p w14:paraId="5B3B399B" w14:textId="77777777" w:rsidR="00FB2A84" w:rsidRDefault="00FB2A84" w:rsidP="00FB2A84">
      <w:pPr>
        <w:rPr>
          <w:rFonts w:asciiTheme="majorHAnsi" w:hAnsiTheme="majorHAnsi"/>
        </w:rPr>
      </w:pPr>
    </w:p>
    <w:p w14:paraId="0A1DC508" w14:textId="77777777" w:rsidR="00FB2A84" w:rsidRPr="00FA4B2B" w:rsidRDefault="00FB2A84" w:rsidP="00FB2A84">
      <w:pPr>
        <w:rPr>
          <w:rFonts w:asciiTheme="majorHAnsi" w:hAnsiTheme="majorHAnsi"/>
          <w:u w:val="single"/>
        </w:rPr>
      </w:pPr>
      <w:r w:rsidRPr="00FA4B2B">
        <w:rPr>
          <w:rFonts w:asciiTheme="majorHAnsi" w:hAnsiTheme="majorHAnsi"/>
          <w:u w:val="single"/>
        </w:rPr>
        <w:t>2.1.4 Uppföljning</w:t>
      </w:r>
    </w:p>
    <w:p w14:paraId="331C6F97" w14:textId="77777777" w:rsidR="00FB2A84" w:rsidRDefault="00FB2A84" w:rsidP="00FB2A84">
      <w:pPr>
        <w:rPr>
          <w:rFonts w:asciiTheme="majorHAnsi" w:hAnsiTheme="majorHAnsi"/>
        </w:rPr>
      </w:pPr>
      <w:r>
        <w:rPr>
          <w:rFonts w:asciiTheme="majorHAnsi" w:hAnsiTheme="majorHAnsi"/>
        </w:rPr>
        <w:t xml:space="preserve">Samtlig Avvikelserapportering tilldelas ett diarienummer. När den Operativa åtgärdsplanen är framgångsrikt genomförd ansvarar </w:t>
      </w:r>
      <w:proofErr w:type="spellStart"/>
      <w:r>
        <w:rPr>
          <w:rFonts w:asciiTheme="majorHAnsi" w:hAnsiTheme="majorHAnsi"/>
        </w:rPr>
        <w:t>Medlink</w:t>
      </w:r>
      <w:proofErr w:type="spellEnd"/>
      <w:r>
        <w:rPr>
          <w:rFonts w:asciiTheme="majorHAnsi" w:hAnsiTheme="majorHAnsi"/>
        </w:rPr>
        <w:t xml:space="preserve"> för att en uppföljning görs med både kunden och berörd konsult. Uppföljningen dokumenteras skriftligen och distribueras till berörda parter. </w:t>
      </w:r>
    </w:p>
    <w:p w14:paraId="64F1C9B9" w14:textId="77777777" w:rsidR="00FB2A84" w:rsidRDefault="00FB2A84" w:rsidP="00FB2A84">
      <w:pPr>
        <w:rPr>
          <w:rFonts w:asciiTheme="majorHAnsi" w:hAnsiTheme="majorHAnsi"/>
        </w:rPr>
      </w:pPr>
    </w:p>
    <w:p w14:paraId="2AD49E31" w14:textId="77777777" w:rsidR="00FB2A84" w:rsidRPr="00FA4B2B" w:rsidRDefault="00FB2A84" w:rsidP="00FB2A84">
      <w:pPr>
        <w:rPr>
          <w:rFonts w:asciiTheme="majorHAnsi" w:hAnsiTheme="majorHAnsi"/>
          <w:u w:val="single"/>
        </w:rPr>
      </w:pPr>
      <w:r w:rsidRPr="00FA4B2B">
        <w:rPr>
          <w:rFonts w:asciiTheme="majorHAnsi" w:hAnsiTheme="majorHAnsi"/>
          <w:u w:val="single"/>
        </w:rPr>
        <w:t>2.1.5 Strategisk åtgärdsplan</w:t>
      </w:r>
    </w:p>
    <w:p w14:paraId="39C58B6D" w14:textId="77777777" w:rsidR="00FB2A84" w:rsidRDefault="00FB2A84" w:rsidP="00FB2A84">
      <w:pPr>
        <w:rPr>
          <w:rFonts w:asciiTheme="majorHAnsi" w:hAnsiTheme="majorHAnsi"/>
        </w:rPr>
      </w:pPr>
      <w:r>
        <w:rPr>
          <w:rFonts w:asciiTheme="majorHAnsi" w:hAnsiTheme="majorHAnsi"/>
        </w:rPr>
        <w:t xml:space="preserve">Den första onsdagen varje månad följs samtliga Avvikelserapporteringar upp av </w:t>
      </w:r>
      <w:proofErr w:type="spellStart"/>
      <w:r>
        <w:rPr>
          <w:rFonts w:asciiTheme="majorHAnsi" w:hAnsiTheme="majorHAnsi"/>
        </w:rPr>
        <w:t>Medlinks</w:t>
      </w:r>
      <w:proofErr w:type="spellEnd"/>
      <w:r>
        <w:rPr>
          <w:rFonts w:asciiTheme="majorHAnsi" w:hAnsiTheme="majorHAnsi"/>
        </w:rPr>
        <w:t xml:space="preserve"> Operativa ledningsgrupp. Som ett led av </w:t>
      </w:r>
      <w:proofErr w:type="spellStart"/>
      <w:r>
        <w:rPr>
          <w:rFonts w:asciiTheme="majorHAnsi" w:hAnsiTheme="majorHAnsi"/>
        </w:rPr>
        <w:t>Medlinks</w:t>
      </w:r>
      <w:proofErr w:type="spellEnd"/>
      <w:r>
        <w:rPr>
          <w:rFonts w:asciiTheme="majorHAnsi" w:hAnsiTheme="majorHAnsi"/>
        </w:rPr>
        <w:t xml:space="preserve"> ständiga förbättringsarbete (enl. </w:t>
      </w:r>
      <w:proofErr w:type="spellStart"/>
      <w:r>
        <w:rPr>
          <w:rFonts w:asciiTheme="majorHAnsi" w:hAnsiTheme="majorHAnsi"/>
        </w:rPr>
        <w:t>Kaizen</w:t>
      </w:r>
      <w:proofErr w:type="spellEnd"/>
      <w:r>
        <w:rPr>
          <w:rFonts w:asciiTheme="majorHAnsi" w:hAnsiTheme="majorHAnsi"/>
        </w:rPr>
        <w:t xml:space="preserve"> modell) presenteras sedan rapporterna samt dess lösningar internt. Målsättningen med detta är att skapa en lärande organisation där vi blir bättre på att inte bara hantera Avvikelser utan även att kunna förutse dess lösningar och på så sätt minimera inverkan detta har för kunden och istället öka kvaliteten på våra erbjudna tjänster. Har avvikelser förekommit vid fler tillfällen än vad som anges nedan kommer </w:t>
      </w:r>
      <w:proofErr w:type="spellStart"/>
      <w:r>
        <w:rPr>
          <w:rFonts w:asciiTheme="majorHAnsi" w:hAnsiTheme="majorHAnsi"/>
        </w:rPr>
        <w:t>Medlinks</w:t>
      </w:r>
      <w:proofErr w:type="spellEnd"/>
      <w:r>
        <w:rPr>
          <w:rFonts w:asciiTheme="majorHAnsi" w:hAnsiTheme="majorHAnsi"/>
        </w:rPr>
        <w:t xml:space="preserve"> Operativa ledningsgrupp att även översända en Strategisk åtgärdsplan där det beskrivs vilka strategiska åtgärder </w:t>
      </w:r>
      <w:proofErr w:type="spellStart"/>
      <w:r>
        <w:rPr>
          <w:rFonts w:asciiTheme="majorHAnsi" w:hAnsiTheme="majorHAnsi"/>
        </w:rPr>
        <w:t>Medlink</w:t>
      </w:r>
      <w:proofErr w:type="spellEnd"/>
      <w:r>
        <w:rPr>
          <w:rFonts w:asciiTheme="majorHAnsi" w:hAnsiTheme="majorHAnsi"/>
        </w:rPr>
        <w:t xml:space="preserve"> vidtagit för att säkerställa att Avvikelserna och dess effekter upphör/minskar.</w:t>
      </w:r>
    </w:p>
    <w:p w14:paraId="6A82B554" w14:textId="77777777" w:rsidR="00FB2A84" w:rsidRDefault="00FB2A84" w:rsidP="00FB2A84">
      <w:pPr>
        <w:rPr>
          <w:rFonts w:asciiTheme="majorHAnsi" w:hAnsiTheme="majorHAnsi"/>
        </w:rPr>
      </w:pPr>
    </w:p>
    <w:p w14:paraId="702987B6" w14:textId="77777777" w:rsidR="00FB2A84" w:rsidRDefault="00FB2A84" w:rsidP="00FB2A84">
      <w:pPr>
        <w:spacing w:line="360" w:lineRule="auto"/>
        <w:rPr>
          <w:rFonts w:asciiTheme="majorHAnsi" w:hAnsiTheme="majorHAnsi"/>
        </w:rPr>
      </w:pPr>
    </w:p>
    <w:p w14:paraId="33734476" w14:textId="77777777" w:rsidR="00FB2A84" w:rsidRDefault="00FB2A84" w:rsidP="00FB2A84">
      <w:pPr>
        <w:spacing w:line="360" w:lineRule="auto"/>
        <w:rPr>
          <w:rFonts w:asciiTheme="majorHAnsi" w:hAnsiTheme="majorHAnsi"/>
        </w:rPr>
      </w:pPr>
      <w:r>
        <w:rPr>
          <w:rFonts w:asciiTheme="majorHAnsi" w:hAnsiTheme="majorHAnsi"/>
        </w:rPr>
        <w:t xml:space="preserve">Allvarlig Avvikelserapportering över 2 </w:t>
      </w:r>
      <w:proofErr w:type="spellStart"/>
      <w:r>
        <w:rPr>
          <w:rFonts w:asciiTheme="majorHAnsi" w:hAnsiTheme="majorHAnsi"/>
        </w:rPr>
        <w:t>st</w:t>
      </w:r>
      <w:proofErr w:type="spellEnd"/>
      <w:r>
        <w:rPr>
          <w:rFonts w:asciiTheme="majorHAnsi" w:hAnsiTheme="majorHAnsi"/>
        </w:rPr>
        <w:t>/månad = Strategisk åtgärdsplan</w:t>
      </w:r>
    </w:p>
    <w:p w14:paraId="681640C0" w14:textId="77777777" w:rsidR="00FB2A84" w:rsidRDefault="00FB2A84" w:rsidP="00FB2A84">
      <w:pPr>
        <w:spacing w:line="360" w:lineRule="auto"/>
        <w:rPr>
          <w:rFonts w:asciiTheme="majorHAnsi" w:hAnsiTheme="majorHAnsi"/>
        </w:rPr>
      </w:pPr>
      <w:r>
        <w:rPr>
          <w:rFonts w:asciiTheme="majorHAnsi" w:hAnsiTheme="majorHAnsi"/>
        </w:rPr>
        <w:t xml:space="preserve">Normal Avvikelserapportering över 3 </w:t>
      </w:r>
      <w:proofErr w:type="spellStart"/>
      <w:r>
        <w:rPr>
          <w:rFonts w:asciiTheme="majorHAnsi" w:hAnsiTheme="majorHAnsi"/>
        </w:rPr>
        <w:t>st</w:t>
      </w:r>
      <w:proofErr w:type="spellEnd"/>
      <w:r>
        <w:rPr>
          <w:rFonts w:asciiTheme="majorHAnsi" w:hAnsiTheme="majorHAnsi"/>
        </w:rPr>
        <w:t>/månad = Strategisk åtgärdsplan</w:t>
      </w:r>
    </w:p>
    <w:p w14:paraId="11012E16" w14:textId="5BF61F64" w:rsidR="00FB2A84" w:rsidRDefault="00FB2A84" w:rsidP="00FB2A84">
      <w:pPr>
        <w:spacing w:line="360" w:lineRule="auto"/>
        <w:rPr>
          <w:rFonts w:asciiTheme="majorHAnsi" w:hAnsiTheme="majorHAnsi"/>
        </w:rPr>
      </w:pPr>
      <w:r>
        <w:rPr>
          <w:rFonts w:asciiTheme="majorHAnsi" w:hAnsiTheme="majorHAnsi"/>
        </w:rPr>
        <w:t xml:space="preserve">Mild Avvikelserapportering över 4 </w:t>
      </w:r>
      <w:proofErr w:type="spellStart"/>
      <w:r>
        <w:rPr>
          <w:rFonts w:asciiTheme="majorHAnsi" w:hAnsiTheme="majorHAnsi"/>
        </w:rPr>
        <w:t>st</w:t>
      </w:r>
      <w:proofErr w:type="spellEnd"/>
      <w:r>
        <w:rPr>
          <w:rFonts w:asciiTheme="majorHAnsi" w:hAnsiTheme="majorHAnsi"/>
        </w:rPr>
        <w:t>/månad = Strategisk åtgärdsplan</w:t>
      </w:r>
    </w:p>
    <w:p w14:paraId="04483EE4" w14:textId="77777777" w:rsidR="00FB2A84" w:rsidRDefault="00FB2A84" w:rsidP="00FB2A84">
      <w:pPr>
        <w:rPr>
          <w:rFonts w:asciiTheme="majorHAnsi" w:hAnsiTheme="majorHAnsi"/>
        </w:rPr>
      </w:pPr>
    </w:p>
    <w:p w14:paraId="7551BE15" w14:textId="77777777" w:rsidR="00FB2A84" w:rsidRDefault="00FB2A84" w:rsidP="00FB2A84">
      <w:pPr>
        <w:rPr>
          <w:rFonts w:asciiTheme="majorHAnsi" w:hAnsiTheme="majorHAnsi"/>
        </w:rPr>
      </w:pPr>
      <w:r>
        <w:rPr>
          <w:rFonts w:asciiTheme="majorHAnsi" w:hAnsiTheme="majorHAnsi"/>
        </w:rPr>
        <w:t>Ansvarig kontaktperson för avtalet samt för avvikelser och klagomål på tjänst och spårning.</w:t>
      </w:r>
    </w:p>
    <w:p w14:paraId="39A3080A" w14:textId="77777777" w:rsidR="00FB2A84" w:rsidRPr="00740980" w:rsidRDefault="00FB2A84" w:rsidP="00740980">
      <w:bookmarkStart w:id="0" w:name="_GoBack"/>
      <w:bookmarkEnd w:id="0"/>
    </w:p>
    <w:sectPr w:rsidR="00FB2A84" w:rsidRPr="00740980" w:rsidSect="002E334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1304"/>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980"/>
    <w:rsid w:val="001F7304"/>
    <w:rsid w:val="002E3349"/>
    <w:rsid w:val="00740980"/>
    <w:rsid w:val="00A66013"/>
    <w:rsid w:val="00D368AE"/>
    <w:rsid w:val="00FB2A84"/>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ecimalSymbol w:val=","/>
  <w:listSeparator w:val=";"/>
  <w14:docId w14:val="36311FC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sv-SE"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Ingetavstnd">
    <w:name w:val="No Spacing"/>
    <w:uiPriority w:val="1"/>
    <w:qFormat/>
    <w:rsid w:val="00740980"/>
  </w:style>
  <w:style w:type="paragraph" w:styleId="Brdtext">
    <w:name w:val="Body Text"/>
    <w:basedOn w:val="Normal"/>
    <w:link w:val="BrdtextChar"/>
    <w:uiPriority w:val="1"/>
    <w:qFormat/>
    <w:rsid w:val="00FB2A84"/>
    <w:pPr>
      <w:widowControl w:val="0"/>
      <w:autoSpaceDE w:val="0"/>
      <w:autoSpaceDN w:val="0"/>
    </w:pPr>
    <w:rPr>
      <w:rFonts w:ascii="Cambria" w:eastAsia="Cambria" w:hAnsi="Cambria" w:cs="Cambria"/>
      <w:sz w:val="28"/>
      <w:szCs w:val="28"/>
      <w:lang w:val="en-US"/>
    </w:rPr>
  </w:style>
  <w:style w:type="character" w:customStyle="1" w:styleId="BrdtextChar">
    <w:name w:val="Brödtext Char"/>
    <w:basedOn w:val="Standardstycketeckensnitt"/>
    <w:link w:val="Brdtext"/>
    <w:uiPriority w:val="1"/>
    <w:rsid w:val="00FB2A84"/>
    <w:rPr>
      <w:rFonts w:ascii="Cambria" w:eastAsia="Cambria" w:hAnsi="Cambria" w:cs="Cambria"/>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73018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801</Words>
  <Characters>4247</Characters>
  <Application>Microsoft Macintosh Word</Application>
  <DocSecurity>0</DocSecurity>
  <Lines>35</Lines>
  <Paragraphs>10</Paragraphs>
  <ScaleCrop>false</ScaleCrop>
  <LinksUpToDate>false</LinksUpToDate>
  <CharactersWithSpaces>5038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Schenström</dc:creator>
  <cp:keywords/>
  <dc:description/>
  <cp:lastModifiedBy>Johanna Schenström</cp:lastModifiedBy>
  <cp:revision>4</cp:revision>
  <dcterms:created xsi:type="dcterms:W3CDTF">2018-03-22T13:34:00Z</dcterms:created>
  <dcterms:modified xsi:type="dcterms:W3CDTF">2018-03-22T13:42:00Z</dcterms:modified>
</cp:coreProperties>
</file>